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F1" w:rsidRPr="00B20AF1" w:rsidRDefault="00F460D0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I</w:t>
      </w:r>
      <w:r w:rsidR="00B20AF1"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NFORME DE LA MOVILIZACIÓN DE LOS INDÍGENAS</w:t>
      </w:r>
    </w:p>
    <w:p w:rsidR="00B20AF1" w:rsidRPr="00B20AF1" w:rsidRDefault="00B20AF1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</w:p>
    <w:p w:rsidR="00B20AF1" w:rsidRPr="00B20AF1" w:rsidRDefault="00B20AF1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MATO GROSSO</w:t>
      </w:r>
    </w:p>
    <w:p w:rsidR="00B20AF1" w:rsidRPr="00B20AF1" w:rsidRDefault="00B20AF1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</w:p>
    <w:p w:rsidR="00B20AF1" w:rsidRPr="00B20AF1" w:rsidRDefault="00B20AF1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</w:p>
    <w:p w:rsidR="00B20AF1" w:rsidRPr="00B20AF1" w:rsidRDefault="00B20AF1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  <w:proofErr w:type="gram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" La</w:t>
      </w:r>
      <w:proofErr w:type="gram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presencia constante de delegaciones indígenas en Brasilia [ ... ] ha sido positivo para la inversión de las decisiones contra las comunidades " CIMI Nacional .</w:t>
      </w:r>
    </w:p>
    <w:p w:rsidR="00B20AF1" w:rsidRPr="00B20AF1" w:rsidRDefault="00B20AF1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</w:pPr>
    </w:p>
    <w:p w:rsidR="00B20AF1" w:rsidRPr="00B20AF1" w:rsidRDefault="00B20AF1" w:rsidP="00F4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En este contexto y con esta necesidad que se organizó la delegación de los pueblos indígenas a Brasilia del 21 al 27 noviembre de 2015. En años anteriores se utilizó la metodología de dos a tres indígenas de un promedio de 10 </w:t>
      </w:r>
      <w:proofErr w:type="gram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personas .</w:t>
      </w:r>
      <w:proofErr w:type="gram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Este año, debido a la situación de los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chiquitanos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Pueblos de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Bororos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TI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Tereza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Cristina , los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Bororo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de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Jarudori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, los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Bororo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de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Meruri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y pueblos: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Munduruku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,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Apiaká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y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Kayabi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TI -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Apiaká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</w:t>
      </w:r>
      <w:proofErr w:type="spellStart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Kayabi</w:t>
      </w:r>
      <w:proofErr w:type="spellEnd"/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 xml:space="preserve"> , se decidió dar prioridad a ellos para que pudieran también presentar sus demandas a </w:t>
      </w:r>
      <w:r w:rsidR="00F460D0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las diversas agencias federales</w:t>
      </w:r>
      <w:r w:rsidRPr="00B20AF1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BR"/>
        </w:rPr>
        <w:t>, y participar junto con la delegación de la región Nordeste.</w:t>
      </w:r>
    </w:p>
    <w:p w:rsidR="00F460D0" w:rsidRDefault="00F460D0" w:rsidP="00F460D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0AF1" w:rsidRPr="00F460D0" w:rsidRDefault="00B20AF1" w:rsidP="00F460D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460D0">
        <w:rPr>
          <w:rFonts w:ascii="Times New Roman" w:hAnsi="Times New Roman" w:cs="Times New Roman"/>
          <w:sz w:val="24"/>
          <w:szCs w:val="24"/>
        </w:rPr>
        <w:t>Objetivos: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Intensificar la lucha constante contra la PEC 215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( Propuesta</w:t>
      </w:r>
      <w:proofErr w:type="gram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modificación de la Constitución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se modifica 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procedimiento de</w:t>
      </w:r>
      <w:r w:rsidR="00F460D0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la demarcación de 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tierras indígenas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retirando 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d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el Ejecutivo esta exclusividad y pasando la decisión final 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para la legislatura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dejando a las poblaciones indígenas aún más vulnerables )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Protesta contra otras leyes que atacan los derechos de los pueblos indígenas en relación con la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salud ,</w:t>
      </w:r>
      <w:proofErr w:type="gram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la edu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cación y su diversidad cultural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como mediante la sensibilización pública 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- Representar a los pueblos indígenas d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e Brasil, una unidad de combate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buscand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o una mayor influencia política, </w:t>
      </w:r>
      <w:proofErr w:type="spellStart"/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a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través</w:t>
      </w:r>
      <w:proofErr w:type="spell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los esfuerzos con los parlamentarios y las autoridades competentes en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Brasilia .</w:t>
      </w:r>
      <w:proofErr w:type="gramEnd"/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El fortalecimiento del movimiento indígena de Brasil, como una herramienta para combatir los intereses anti-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indígenas .</w:t>
      </w:r>
      <w:proofErr w:type="gramEnd"/>
    </w:p>
    <w:p w:rsidR="00B20AF1" w:rsidRPr="00F460D0" w:rsidRDefault="00B20AF1" w:rsidP="00F460D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0AF1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M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etodología: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Los líderes han movido de sus pueblos a Cuiabá, donde se reunieron para discutir sus documentos producidos en los pueblos a lo largo de sus comunidades, participar en un análisis de la situación, desarrollar un solo documento, y organizarse como una delegació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n de seguir todos juntos, en  </w:t>
      </w:r>
      <w:proofErr w:type="spellStart"/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autobus</w:t>
      </w:r>
      <w:proofErr w:type="spell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hacia Brasilia.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Fueron acompañados por tres misioneros.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En Brasilia, en el centro de una granja remota, (base donde se quedaron) la delegación de Mato Grosso con la delegación del nor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d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este se reunió con el Secretario Adjunto del CIMI, y otro misionero, para un análisis de la situación y luego el calendario de</w:t>
      </w:r>
      <w:r w:rsid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actividades de la semana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Ellos organizan la dinámica de la semana, con la movilización, la concentración en el Congreso en contra de la PEC 215 y también con pequeños grupos que visitan órganos específicos para presentar sus documentos.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La realización de evaluaciones de referencias cada día y revisar la planificación del día siguiente.</w:t>
      </w:r>
    </w:p>
    <w:p w:rsidR="00B20AF1" w:rsidRPr="00F460D0" w:rsidRDefault="00B20AF1" w:rsidP="00F460D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0AF1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A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ctividades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B20AF1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- En caminar por las calles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que se manifestaron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frente a la Cámara de Diputados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que preparó el orden del día de la votación de esta semana, incluyendo el PEC 215. Solicitaron apoyo a los 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lastRenderedPageBreak/>
        <w:t>miembros en sus oficinas y entregaron una carta de manifiesto de los pueblos in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dígenas en contra de la PEC 215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 </w:t>
      </w:r>
      <w:proofErr w:type="gramStart"/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también</w:t>
      </w:r>
      <w:proofErr w:type="gramEnd"/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fueron al Senado buscar el apoyo de aliados senadores 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También fueron el MDA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( Ministerio</w:t>
      </w:r>
      <w:proofErr w:type="gram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Desarrollo Agrario ) y el Ministerio de Salud con sus reclamaciones a la regularización de sus tierras y el cuidado de la salud 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La delegación fue también la Procuraduría General de participar en la audiencia pública organizada por los fiscales federales en contra de la FUNAI IPC /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INCRA .</w:t>
      </w:r>
      <w:proofErr w:type="gram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Dra .</w:t>
      </w:r>
      <w:proofErr w:type="gram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Deborah </w:t>
      </w:r>
      <w:proofErr w:type="spell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Duprat</w:t>
      </w:r>
      <w:proofErr w:type="spell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de la Cámara 6ª presidió la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audiencia ,</w:t>
      </w:r>
      <w:proofErr w:type="gram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que contó con la participac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ión de muchos pueblos indígenas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incluyendo la delegación Mato Grosso .</w:t>
      </w:r>
    </w:p>
    <w:p w:rsidR="00B20AF1" w:rsidRPr="00F460D0" w:rsidRDefault="0039618C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Además de los indios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también participaron represent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antes de la Cámara de Diputados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la Aso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ciación Antropológica de Brasil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Comisión Especial de Defensa de los De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rechos de los Pueblos Indígenas,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Funai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CIMI, Instituto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Socioambiental</w:t>
      </w:r>
      <w:proofErr w:type="spellEnd"/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Asociación de Pueblos Indígenas de Brasil y otros.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- Con el tiempo, sino que también se hicieron quejas sobre los proyectos de construcción de PCH - Pequeña Central Hidroe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léctrica en las zonas indígenas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 Comunidades rechazan presente compromiso, el impacto ambiental que causa y las consecuencias para los pueblos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indígenas .</w:t>
      </w:r>
      <w:proofErr w:type="gramEnd"/>
    </w:p>
    <w:p w:rsidR="00B20AF1" w:rsidRPr="00F460D0" w:rsidRDefault="0039618C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- Como parte del programa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también asistieron a la FUNAI </w:t>
      </w:r>
      <w:proofErr w:type="gramStart"/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( Fundación</w:t>
      </w:r>
      <w:proofErr w:type="gramEnd"/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Nacional del Indio ) en la Identificación de Coordinación General - CEGID en los pr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ocesos de recuperación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geocerca</w:t>
      </w:r>
      <w:proofErr w:type="spellEnd"/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, invasión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de quejas por parte de terceros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una indemnización por daños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</w:t>
      </w:r>
      <w:r w:rsidRP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sus territorios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,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atención de la salud y solicitar la formación del Grupo de Trabajo - GT para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identificar las áreas indígenas, en el caso de los C</w:t>
      </w:r>
      <w:r w:rsidR="00B20AF1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hiquitanos y demarcación áreas ya limitados .</w:t>
      </w:r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Las cal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les de Brasilia centro político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una vez más vieron la fuerza del movimiento indígena en defensa de sus derechos, lo que dejó en claro " Ellos no permitirá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n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que se vulneran sus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derechos "</w:t>
      </w:r>
      <w:proofErr w:type="gramEnd"/>
    </w:p>
    <w:p w:rsidR="00B20AF1" w:rsidRPr="00F460D0" w:rsidRDefault="00B20AF1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Los líderes indígenas regresaron con gran esperanza y confianza en la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lucha .</w:t>
      </w:r>
      <w:proofErr w:type="gramEnd"/>
    </w:p>
    <w:p w:rsidR="00B20AF1" w:rsidRPr="00F460D0" w:rsidRDefault="00B20AF1" w:rsidP="00F460D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460D0" w:rsidRPr="00F460D0" w:rsidRDefault="0039618C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R</w:t>
      </w:r>
      <w:r w:rsidR="00F460D0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esultados :</w:t>
      </w:r>
      <w:proofErr w:type="gramEnd"/>
    </w:p>
    <w:p w:rsidR="00F460D0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F460D0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S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egún lo previsto en el proyecto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los resultados obtenidos</w:t>
      </w:r>
    </w:p>
    <w:p w:rsidR="00F460D0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- El fortalecimiento del movimiento indígena a nivel regional y nacional.</w:t>
      </w:r>
    </w:p>
    <w:p w:rsid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El PEC 215 aplazamiento de la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votación .</w:t>
      </w:r>
      <w:proofErr w:type="gramEnd"/>
    </w:p>
    <w:p w:rsidR="0039618C" w:rsidRPr="00F460D0" w:rsidRDefault="0039618C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Además de esto, hube l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a p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articipación de jóvenes líderes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lo que demuestra el compromiso con la causa de su pueblo.</w:t>
      </w:r>
    </w:p>
    <w:p w:rsidR="00F460D0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- Fortalecimiento alianza con los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socios de la causa indígena</w:t>
      </w:r>
      <w:proofErr w:type="gramStart"/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.</w:t>
      </w:r>
      <w:proofErr w:type="gramEnd"/>
    </w:p>
    <w:p w:rsidR="00F460D0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F460D0" w:rsidRPr="00F460D0" w:rsidRDefault="0039618C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C</w:t>
      </w:r>
      <w:r w:rsidR="00F460D0"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onclusión:</w:t>
      </w:r>
    </w:p>
    <w:p w:rsidR="00B20AF1" w:rsidRPr="00F460D0" w:rsidRDefault="00B20AF1" w:rsidP="00F460D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460D0" w:rsidRPr="00F460D0" w:rsidRDefault="00F460D0" w:rsidP="00F460D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Era evidente que las asociaciones son necesarias si queremos que 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los pueblos indígenas de Brasil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, más especialmente de Mato Grosso tiene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n</w:t>
      </w: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su autonomía y vivir como indígenas en un sistema económico que comercializa todos los recursos naturales y menospreciar a los pueblos indígenas ya que el retraso para avanzar capital y ganancias .</w:t>
      </w:r>
    </w:p>
    <w:p w:rsidR="00490FDF" w:rsidRPr="009A7413" w:rsidRDefault="00F460D0" w:rsidP="009D6890">
      <w:pPr>
        <w:pStyle w:val="HTMLPreformatted"/>
        <w:shd w:val="clear" w:color="auto" w:fill="FFFFFF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La movilización sirvió para fortalecer el movimiento indígena y dejar el mensaje a la sociedad brasileña que los pueblos indígenas siempre se res</w:t>
      </w:r>
      <w:r w:rsidR="0039618C">
        <w:rPr>
          <w:rFonts w:ascii="Times New Roman" w:hAnsi="Times New Roman" w:cs="Times New Roman"/>
          <w:color w:val="212121"/>
          <w:sz w:val="24"/>
          <w:szCs w:val="24"/>
          <w:lang w:val="es-ES"/>
        </w:rPr>
        <w:t>isten a todas las acciones anti-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indígenas .</w:t>
      </w:r>
      <w:proofErr w:type="gramEnd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Habrá continuidad de la movilización permanente en Brasilia como cualquier intento de cambiar los derechos garantizados por la </w:t>
      </w:r>
      <w:proofErr w:type="gramStart"/>
      <w:r w:rsidRPr="00F460D0">
        <w:rPr>
          <w:rFonts w:ascii="Times New Roman" w:hAnsi="Times New Roman" w:cs="Times New Roman"/>
          <w:color w:val="212121"/>
          <w:sz w:val="24"/>
          <w:szCs w:val="24"/>
          <w:lang w:val="es-ES"/>
        </w:rPr>
        <w:t>Constitución .</w:t>
      </w:r>
      <w:bookmarkStart w:id="0" w:name="_GoBack"/>
      <w:bookmarkEnd w:id="0"/>
      <w:proofErr w:type="gramEnd"/>
    </w:p>
    <w:sectPr w:rsidR="00490FDF" w:rsidRPr="009A7413" w:rsidSect="00952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AF1"/>
    <w:rsid w:val="002B1B83"/>
    <w:rsid w:val="0039618C"/>
    <w:rsid w:val="00490FDF"/>
    <w:rsid w:val="00494FBC"/>
    <w:rsid w:val="005F2D4D"/>
    <w:rsid w:val="007F50C9"/>
    <w:rsid w:val="008652F9"/>
    <w:rsid w:val="00952247"/>
    <w:rsid w:val="009A7413"/>
    <w:rsid w:val="009D6890"/>
    <w:rsid w:val="00B20AF1"/>
    <w:rsid w:val="00C02DB8"/>
    <w:rsid w:val="00DB38C9"/>
    <w:rsid w:val="00F4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20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0AF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20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20AF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0C4B-0645-4261-B750-72026D4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Iramy</dc:creator>
  <cp:lastModifiedBy>GBF</cp:lastModifiedBy>
  <cp:revision>3</cp:revision>
  <dcterms:created xsi:type="dcterms:W3CDTF">2016-03-06T08:53:00Z</dcterms:created>
  <dcterms:modified xsi:type="dcterms:W3CDTF">2016-03-06T08:54:00Z</dcterms:modified>
</cp:coreProperties>
</file>